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sz w:val="22"/>
          <w:szCs w:val="22"/>
        </w:rPr>
      </w:pPr>
      <w:r w:rsidDel="00000000" w:rsidR="00000000" w:rsidRPr="00000000">
        <w:rPr>
          <w:rFonts w:ascii="Arial" w:cs="Arial" w:eastAsia="Arial" w:hAnsi="Arial"/>
          <w:sz w:val="22"/>
          <w:szCs w:val="22"/>
          <w:rtl w:val="0"/>
        </w:rPr>
        <w:t xml:space="preserve">Santiago de Cali D.E., 15 de mayo de 2026.</w:t>
      </w:r>
    </w:p>
    <w:p w:rsidR="00000000" w:rsidDel="00000000" w:rsidP="00000000" w:rsidRDefault="00000000" w:rsidRPr="00000000" w14:paraId="0000000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3">
      <w:pPr>
        <w:rPr>
          <w:rFonts w:ascii="Arial" w:cs="Arial" w:eastAsia="Arial" w:hAnsi="Arial"/>
          <w:sz w:val="22"/>
          <w:szCs w:val="22"/>
        </w:rPr>
      </w:pPr>
      <w:r w:rsidDel="00000000" w:rsidR="00000000" w:rsidRPr="00000000">
        <w:rPr>
          <w:rFonts w:ascii="Arial" w:cs="Arial" w:eastAsia="Arial" w:hAnsi="Arial"/>
          <w:sz w:val="22"/>
          <w:szCs w:val="22"/>
          <w:rtl w:val="0"/>
        </w:rPr>
        <w:t xml:space="preserve">Doctor</w:t>
      </w:r>
    </w:p>
    <w:p w:rsidR="00000000" w:rsidDel="00000000" w:rsidP="00000000" w:rsidRDefault="00000000" w:rsidRPr="00000000" w14:paraId="00000004">
      <w:pPr>
        <w:spacing w:after="0" w:lineRule="auto"/>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WILSON ALBERTO SAA SOLÍS</w:t>
      </w:r>
    </w:p>
    <w:p w:rsidR="00000000" w:rsidDel="00000000" w:rsidP="00000000" w:rsidRDefault="00000000" w:rsidRPr="00000000" w14:paraId="00000005">
      <w:pPr>
        <w:spacing w:after="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Subdirector de Inspección, Vigilancia y Control de Entidades sin Ánimo de Lucro</w:t>
      </w:r>
    </w:p>
    <w:p w:rsidR="00000000" w:rsidDel="00000000" w:rsidP="00000000" w:rsidRDefault="00000000" w:rsidRPr="00000000" w14:paraId="00000006">
      <w:pPr>
        <w:spacing w:after="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Departamento Administrativo de Jurídica</w:t>
      </w:r>
    </w:p>
    <w:p w:rsidR="00000000" w:rsidDel="00000000" w:rsidP="00000000" w:rsidRDefault="00000000" w:rsidRPr="00000000" w14:paraId="00000007">
      <w:pPr>
        <w:rPr>
          <w:rFonts w:ascii="Arial" w:cs="Arial" w:eastAsia="Arial" w:hAnsi="Arial"/>
          <w:sz w:val="22"/>
          <w:szCs w:val="22"/>
        </w:rPr>
      </w:pPr>
      <w:r w:rsidDel="00000000" w:rsidR="00000000" w:rsidRPr="00000000">
        <w:rPr>
          <w:rFonts w:ascii="Arial" w:cs="Arial" w:eastAsia="Arial" w:hAnsi="Arial"/>
          <w:sz w:val="22"/>
          <w:szCs w:val="22"/>
          <w:rtl w:val="0"/>
        </w:rPr>
        <w:t xml:space="preserve">Supervisor del Contrato.</w:t>
      </w:r>
    </w:p>
    <w:p w:rsidR="00000000" w:rsidDel="00000000" w:rsidP="00000000" w:rsidRDefault="00000000" w:rsidRPr="00000000" w14:paraId="00000008">
      <w:pPr>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REFERENCIA:</w:t>
      </w:r>
      <w:r w:rsidDel="00000000" w:rsidR="00000000" w:rsidRPr="00000000">
        <w:rPr>
          <w:rFonts w:ascii="Arial" w:cs="Arial" w:eastAsia="Arial" w:hAnsi="Arial"/>
          <w:sz w:val="22"/>
          <w:szCs w:val="22"/>
          <w:rtl w:val="0"/>
        </w:rPr>
        <w:t xml:space="preserve"> Informe de cuenta 05, correspondiente a las actividades realizadas en cumplimiento del Contrato de Prestación de Servicios cuyo objeto es el de </w:t>
      </w:r>
      <w:r w:rsidDel="00000000" w:rsidR="00000000" w:rsidRPr="00000000">
        <w:rPr>
          <w:rFonts w:ascii="Arial" w:cs="Arial" w:eastAsia="Arial" w:hAnsi="Arial"/>
          <w:color w:val="000000"/>
          <w:sz w:val="22"/>
          <w:szCs w:val="22"/>
          <w:highlight w:val="white"/>
          <w:rtl w:val="0"/>
        </w:rPr>
        <w:t xml:space="preserve">Prestar Servicios Profesionales Como Abogado En La Subdireccion De Inspeccion, Vigilancia Y Control De Entidades Sin Animo De Lucro Del Departamento Administrativo De Jurídica, En Desarrollo Del Proyecto Fortalecimiento De La Defensa Juridica De La Gobernación Del Valle Del Cauca.</w:t>
      </w:r>
      <w:r w:rsidDel="00000000" w:rsidR="00000000" w:rsidRPr="00000000">
        <w:rPr>
          <w:rtl w:val="0"/>
        </w:rPr>
      </w:r>
    </w:p>
    <w:p w:rsidR="00000000" w:rsidDel="00000000" w:rsidP="00000000" w:rsidRDefault="00000000" w:rsidRPr="00000000" w14:paraId="00000009">
      <w:pPr>
        <w:spacing w:after="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Contrato N° 1.140.19-13-4654 de 16 de enero de 2026.</w:t>
      </w:r>
    </w:p>
    <w:p w:rsidR="00000000" w:rsidDel="00000000" w:rsidP="00000000" w:rsidRDefault="00000000" w:rsidRPr="00000000" w14:paraId="0000000A">
      <w:pPr>
        <w:rPr>
          <w:rFonts w:ascii="Arial" w:cs="Arial" w:eastAsia="Arial" w:hAnsi="Arial"/>
          <w:b w:val="1"/>
          <w:bCs w:val="1"/>
          <w:color w:val="000000"/>
          <w:sz w:val="22"/>
          <w:szCs w:val="22"/>
        </w:rPr>
      </w:pPr>
      <w:r w:rsidDel="00000000" w:rsidR="00000000" w:rsidRPr="00000000">
        <w:rPr>
          <w:rFonts w:ascii="Arial" w:cs="Arial" w:eastAsia="Arial" w:hAnsi="Arial"/>
          <w:sz w:val="22"/>
          <w:szCs w:val="22"/>
          <w:rtl w:val="0"/>
        </w:rPr>
        <w:t xml:space="preserve">Contratista: </w:t>
      </w:r>
      <w:r w:rsidDel="00000000" w:rsidR="00000000" w:rsidRPr="00000000">
        <w:rPr>
          <w:rFonts w:ascii="Arial" w:cs="Arial" w:eastAsia="Arial" w:hAnsi="Arial"/>
          <w:b w:val="1"/>
          <w:bCs w:val="1"/>
          <w:color w:val="000000"/>
          <w:sz w:val="22"/>
          <w:szCs w:val="22"/>
          <w:rtl w:val="0"/>
        </w:rPr>
        <w:t xml:space="preserve">JAIME EDUARDO VIVAS MANZANO</w:t>
      </w:r>
    </w:p>
    <w:p w:rsidR="00000000" w:rsidDel="00000000" w:rsidP="00000000" w:rsidRDefault="00000000" w:rsidRPr="00000000" w14:paraId="0000000B">
      <w:pPr>
        <w:rPr>
          <w:rFonts w:ascii="Arial" w:cs="Arial" w:eastAsia="Arial" w:hAnsi="Arial"/>
          <w:b w:val="1"/>
          <w:bCs w:val="1"/>
          <w:sz w:val="22"/>
          <w:szCs w:val="22"/>
        </w:rPr>
      </w:pPr>
      <w:r w:rsidDel="00000000" w:rsidR="00000000" w:rsidRPr="00000000">
        <w:rPr>
          <w:rFonts w:ascii="Arial" w:cs="Arial" w:eastAsia="Arial" w:hAnsi="Arial"/>
          <w:sz w:val="22"/>
          <w:szCs w:val="22"/>
          <w:rtl w:val="0"/>
        </w:rPr>
        <w:t xml:space="preserve">C.C. N°</w:t>
      </w:r>
      <w:r w:rsidDel="00000000" w:rsidR="00000000" w:rsidRPr="00000000">
        <w:rPr>
          <w:rFonts w:ascii="Arial" w:cs="Arial" w:eastAsia="Arial" w:hAnsi="Arial"/>
          <w:b w:val="1"/>
          <w:bCs w:val="1"/>
          <w:color w:val="000000"/>
          <w:sz w:val="22"/>
          <w:szCs w:val="22"/>
          <w:rtl w:val="0"/>
        </w:rPr>
        <w:t xml:space="preserve"> 1.144.043.689</w:t>
      </w:r>
      <w:r w:rsidDel="00000000" w:rsidR="00000000" w:rsidRPr="00000000">
        <w:rPr>
          <w:rtl w:val="0"/>
        </w:rPr>
      </w:r>
    </w:p>
    <w:p w:rsidR="00000000" w:rsidDel="00000000" w:rsidP="00000000" w:rsidRDefault="00000000" w:rsidRPr="00000000" w14:paraId="0000000C">
      <w:pPr>
        <w:rPr>
          <w:rFonts w:ascii="Arial" w:cs="Arial" w:eastAsia="Arial" w:hAnsi="Arial"/>
          <w:sz w:val="22"/>
          <w:szCs w:val="22"/>
        </w:rPr>
      </w:pPr>
      <w:r w:rsidDel="00000000" w:rsidR="00000000" w:rsidRPr="00000000">
        <w:rPr>
          <w:rFonts w:ascii="Arial" w:cs="Arial" w:eastAsia="Arial" w:hAnsi="Arial"/>
          <w:sz w:val="22"/>
          <w:szCs w:val="22"/>
          <w:rtl w:val="0"/>
        </w:rPr>
        <w:t xml:space="preserve">Actividades realizadas:</w:t>
      </w:r>
    </w:p>
    <w:tbl>
      <w:tblPr>
        <w:tblStyle w:val="Table1"/>
        <w:tblW w:w="88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414"/>
        <w:gridCol w:w="4414"/>
        <w:tblGridChange w:id="0">
          <w:tblGrid>
            <w:gridCol w:w="4414"/>
            <w:gridCol w:w="4414"/>
          </w:tblGrid>
        </w:tblGridChange>
      </w:tblGrid>
      <w:tr>
        <w:trPr>
          <w:cantSplit w:val="0"/>
          <w:tblHeader w:val="0"/>
        </w:trPr>
        <w:tc>
          <w:tcPr>
            <w:vAlign w:val="cente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0" w:right="0" w:hanging="2"/>
              <w:jc w:val="both"/>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1. Estudiar los documentos y expedientes radicados ante el Departamento Administrativo de Jurídica y proferir Actos Administrativos relacionados con Inscripción de dignatarios, aprobación de reforma de estatutos y reconocimiento y cancelación de Personería Jurídica tanto de Organismos de Acción Comunal, entidades sin animo de lucro y corporaciones.</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0" w:right="0" w:hanging="2"/>
              <w:jc w:val="both"/>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2. Revisar los actos administrativos proyectados por los equipos de apoyo en cuanto a</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0" w:right="0" w:hanging="2"/>
              <w:jc w:val="both"/>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Inscripción de dignatarios, aprobación de reforma de estatutos y reconocimiento y cancelación de Personería Jurídica tanto de Organismos de Acción Comunal, entidades</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0" w:right="0" w:hanging="2"/>
              <w:jc w:val="both"/>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sin animo de lucro y corporaciones</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0" w:right="0" w:hanging="2"/>
              <w:jc w:val="both"/>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3. Atender las peticiones, quejas, recursos, consultas y requerimientos tanto de los ciudadanos como de entidades privadas y públicas relacionadas con asuntos relacionados con las competencias del área.</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0" w:right="0" w:hanging="2"/>
              <w:jc w:val="both"/>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Fonts w:ascii="Quattrocento Sans" w:cs="Quattrocento Sans" w:eastAsia="Quattrocento Sans" w:hAnsi="Quattrocento Sans"/>
                <w:b w:val="0"/>
                <w:bCs w:val="0"/>
                <w:i w:val="0"/>
                <w:iCs w:val="0"/>
                <w:smallCaps w:val="0"/>
                <w:strike w:val="0"/>
                <w:color w:val="00000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4. Realizar el seguimiento a los procesos asignados para los diferentes trámites de la dependencia.</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0" w:right="0" w:hanging="2"/>
              <w:jc w:val="both"/>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5. Absolver las consultas que sean tramitadas por el Departamento Administrativo de</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0" w:right="0" w:hanging="2"/>
              <w:jc w:val="both"/>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Jurídica.</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0" w:right="0" w:hanging="2"/>
              <w:jc w:val="both"/>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6. Apoyar en la dependencia la implementación del Modelo Integrado de Planeación y</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0" w:right="0" w:hanging="2"/>
              <w:jc w:val="both"/>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Gestión (MIPG) /Sistema de Gestión de la Calidad.</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0" w:right="0" w:hanging="2"/>
              <w:jc w:val="both"/>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7. Prestar sus servicios a través de sus propios medios y/o equipos electrónicos.</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0" w:right="0" w:hanging="2"/>
              <w:jc w:val="both"/>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8. En cumplimiento de la ley estatutaria 1581 de 2012, "por la cual se dictan disposiciones generales para la protección de datos personales", y sus decretos reglamentarios 1377 de 2013 "por el cual se reglamenta parcialmente la ley 1581 de 2012", y el decreto 1074 de</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0" w:right="0" w:hanging="2"/>
              <w:jc w:val="both"/>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2015 "por medio del cual se expide el Decreto Único Reglamentario del Sector del</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0" w:right="0" w:hanging="2"/>
              <w:jc w:val="both"/>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Comercio, Industria y Turismo, y demás normas concordantes, el titular de datos por medio de su firma autoriza el tratamiento de sus datos personales consignados en el contrato y demás documentos o formularios que formen parte del proceso contractual; de manera inequivoca, voluntaria, sin vicios de consentimiento como dolo, error o intimidación los cuales será incorporados en una base de datos responsabilidad de la Gobernación del Valle del Cauca, siendo tratados con las finalidades descritas en el Manual de Políticas y Procedimientos para el tratamiento de datos personales de la Gobernación del Valle del Cauca. Que puede ejercer sus derechos de acceso, actualización, corrección, supresión, revocación o reclamo por infracción sobre sus datos, mediante escrito dirigido a la</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0" w:right="0" w:hanging="2"/>
              <w:jc w:val="both"/>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Gobernación del Valle del</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0" w:right="0" w:hanging="2"/>
              <w:jc w:val="both"/>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Cauca a la dirección de correo electrónico</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0" w:right="0" w:hanging="2"/>
              <w:jc w:val="both"/>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contactenos@vallede/cauca.gov.co, indicando en el asunto el derecho que desea ejercer.</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0" w:right="0" w:hanging="2"/>
              <w:jc w:val="both"/>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El titular de datos declara haber leido esta obligación y estar conforme con la misma.</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0" w:right="0" w:hanging="2"/>
              <w:jc w:val="both"/>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9. Prestar asistencia técnica y capacitación a los Organismos de Acción Comunal, entidades sin animo de lucro y corporaciones que le sean asignadas.</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0" w:right="0" w:hanging="2"/>
              <w:jc w:val="both"/>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10. Asistir a las sesiones de comités de la Subdirección o del grupo interno de trabajo al que sea asignado, a reuniones de mesas de trabajo, o jornadas de capacitación o asistencia técnica, programados. La asistencia será física o virtual y se definirá en la respectiva convocatoria, dependiendo de la modalidad del evento.</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0" w:right="0" w:hanging="2"/>
              <w:jc w:val="both"/>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11. Brindar apoyo jurídico para el desarrollo de las sesiones de asistencia técnica que se</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0" w:right="0" w:hanging="2"/>
              <w:jc w:val="both"/>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brinde a las ESAL, desde la subdirección.</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0" w:right="0" w:hanging="2"/>
              <w:jc w:val="both"/>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12. Elaborar los proyectos de actos administrativos, comunicaciones oficiales, informes, conceptos y en general todos los documentos necesarios para atender los asuntos propios de la Subdirección, en un plazo no superior a tres dias hábiles, contados a partir de la fecha de asignación del asunto respectivo.</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0" w:right="0" w:hanging="2"/>
              <w:jc w:val="both"/>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13. Verificar que los documentos, debidamente aprobados, firmados, numerados, comunicados y/o notificados, se registren oportunamente en la base de datos de reparto que se lleva en la Subdirección.</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0" w:right="0" w:hanging="2"/>
              <w:jc w:val="both"/>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14. Las demás que sean asignadas por el supervisor del contrato inherente a la naturaleza del mismo.</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0" w:right="0" w:hanging="2"/>
              <w:jc w:val="both"/>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15. Realizar</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0" w:right="0" w:hanging="2"/>
              <w:jc w:val="both"/>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acompañamiento a las actividades realizadas por la Subdirección de</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0" w:right="0" w:hanging="2"/>
              <w:jc w:val="both"/>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Inspección, Vigilancia y Control en los temas inherentes a la misma en el Departamento del Valle del Cauca.</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0" w:right="0" w:hanging="2"/>
              <w:jc w:val="both"/>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16. Capacitar los organismos de acción comunal sobre la conformación y función de las diferentes comisiones estipuladas en la Ley 2166 de 2021:</w:t>
            </w:r>
          </w:p>
          <w:p w:rsidR="00000000" w:rsidDel="00000000" w:rsidP="00000000" w:rsidRDefault="00000000" w:rsidRPr="00000000" w14:paraId="0000002A">
            <w:pPr>
              <w:jc w:val="both"/>
              <w:rPr>
                <w:rFonts w:ascii="Arial" w:cs="Arial" w:eastAsia="Arial" w:hAnsi="Arial"/>
              </w:rPr>
            </w:pPr>
            <w:r w:rsidDel="00000000" w:rsidR="00000000" w:rsidRPr="00000000">
              <w:rPr>
                <w:rFonts w:ascii="Arial" w:cs="Arial" w:eastAsia="Arial" w:hAnsi="Arial"/>
                <w:color w:val="000000"/>
                <w:rtl w:val="0"/>
              </w:rPr>
              <w:t xml:space="preserve">17. Realizar la revisión de los actos administrativos proyectados por los abogados.</w:t>
            </w:r>
            <w:r w:rsidDel="00000000" w:rsidR="00000000" w:rsidRPr="00000000">
              <w:rPr>
                <w:rtl w:val="0"/>
              </w:rPr>
            </w:r>
          </w:p>
          <w:p w:rsidR="00000000" w:rsidDel="00000000" w:rsidP="00000000" w:rsidRDefault="00000000" w:rsidRPr="00000000" w14:paraId="0000002B">
            <w:pPr>
              <w:jc w:val="both"/>
              <w:rPr>
                <w:rFonts w:ascii="Arial" w:cs="Arial" w:eastAsia="Arial" w:hAnsi="Arial"/>
              </w:rPr>
            </w:pPr>
            <w:r w:rsidDel="00000000" w:rsidR="00000000" w:rsidRPr="00000000">
              <w:rPr>
                <w:rtl w:val="0"/>
              </w:rPr>
            </w:r>
          </w:p>
          <w:p w:rsidR="00000000" w:rsidDel="00000000" w:rsidP="00000000" w:rsidRDefault="00000000" w:rsidRPr="00000000" w14:paraId="0000002C">
            <w:pPr>
              <w:rPr>
                <w:rFonts w:ascii="Arial" w:cs="Arial" w:eastAsia="Arial" w:hAnsi="Arial"/>
              </w:rPr>
            </w:pPr>
            <w:r w:rsidDel="00000000" w:rsidR="00000000" w:rsidRPr="00000000">
              <w:rPr>
                <w:rtl w:val="0"/>
              </w:rPr>
            </w:r>
          </w:p>
        </w:tc>
        <w:tc>
          <w:tcPr/>
          <w:p w:rsidR="00000000" w:rsidDel="00000000" w:rsidP="00000000" w:rsidRDefault="00000000" w:rsidRPr="00000000" w14:paraId="0000002D">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297" w:right="0" w:hanging="284"/>
              <w:jc w:val="both"/>
              <w:rPr>
                <w:rFonts w:ascii="Arial" w:cs="Arial" w:eastAsia="Arial" w:hAnsi="Arial"/>
                <w:b w:val="0"/>
                <w:bCs w:val="0"/>
                <w:i w:val="0"/>
                <w:iCs w:val="0"/>
                <w:smallCaps w:val="0"/>
                <w:strike w:val="0"/>
                <w:color w:val="000000"/>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Apoye el estudio de documentación que los representantes de entidades e interesados en tramites radicaron ante la subdirección de inspección vigilancia y control. </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297" w:right="0" w:firstLine="0"/>
              <w:jc w:val="both"/>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60" w:before="0" w:line="278.00000000000006" w:lineRule="auto"/>
              <w:ind w:left="297" w:right="0" w:hanging="284"/>
              <w:jc w:val="both"/>
              <w:rPr>
                <w:rFonts w:ascii="Arial" w:cs="Arial" w:eastAsia="Arial" w:hAnsi="Arial"/>
                <w:b w:val="0"/>
                <w:bCs w:val="0"/>
                <w:i w:val="0"/>
                <w:iCs w:val="0"/>
                <w:smallCaps w:val="0"/>
                <w:strike w:val="0"/>
                <w:color w:val="000000"/>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Apoye la atención de ciudadanos de manera presencial en la subdirección, especialmente los que requerían información sobre tramites radicados en la dependencia y que estaban en estudio, explicando el estado del tramite.  </w:t>
            </w:r>
          </w:p>
          <w:p w:rsidR="00000000" w:rsidDel="00000000" w:rsidP="00000000" w:rsidRDefault="00000000" w:rsidRPr="00000000" w14:paraId="00000030">
            <w:pPr>
              <w:jc w:val="both"/>
              <w:rPr>
                <w:rFonts w:ascii="Arial" w:cs="Arial" w:eastAsia="Arial" w:hAnsi="Arial"/>
              </w:rPr>
            </w:pPr>
            <w:r w:rsidDel="00000000" w:rsidR="00000000" w:rsidRPr="00000000">
              <w:rPr>
                <w:rtl w:val="0"/>
              </w:rPr>
            </w:r>
          </w:p>
          <w:p w:rsidR="00000000" w:rsidDel="00000000" w:rsidP="00000000" w:rsidRDefault="00000000" w:rsidRPr="00000000" w14:paraId="00000031">
            <w:pPr>
              <w:jc w:val="both"/>
              <w:rPr>
                <w:rFonts w:ascii="Arial" w:cs="Arial" w:eastAsia="Arial" w:hAnsi="Arial"/>
              </w:rPr>
            </w:pPr>
            <w:r w:rsidDel="00000000" w:rsidR="00000000" w:rsidRPr="00000000">
              <w:rPr>
                <w:rtl w:val="0"/>
              </w:rPr>
            </w:r>
          </w:p>
          <w:p w:rsidR="00000000" w:rsidDel="00000000" w:rsidP="00000000" w:rsidRDefault="00000000" w:rsidRPr="00000000" w14:paraId="00000032">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297" w:right="0" w:hanging="284"/>
              <w:jc w:val="both"/>
              <w:rPr>
                <w:rFonts w:ascii="Arial" w:cs="Arial" w:eastAsia="Arial" w:hAnsi="Arial"/>
                <w:b w:val="0"/>
                <w:bCs w:val="0"/>
                <w:i w:val="0"/>
                <w:iCs w:val="0"/>
                <w:smallCaps w:val="0"/>
                <w:strike w:val="0"/>
                <w:color w:val="000000"/>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Apoye la implementación de MIPG de la dependencia en cuanto a la corrección y consolidación de información clara en los actos administrativos. </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297" w:right="0" w:firstLine="0"/>
              <w:jc w:val="both"/>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297" w:right="0" w:hanging="284"/>
              <w:jc w:val="both"/>
              <w:rPr>
                <w:rFonts w:ascii="Arial" w:cs="Arial" w:eastAsia="Arial" w:hAnsi="Arial"/>
                <w:b w:val="0"/>
                <w:bCs w:val="0"/>
                <w:i w:val="0"/>
                <w:iCs w:val="0"/>
                <w:smallCaps w:val="0"/>
                <w:strike w:val="0"/>
                <w:color w:val="000000"/>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Apoya la respuesta dada al señor </w:t>
            </w: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AREAN JOHNY MOLANO MOLINA, </w:t>
            </w: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mediante la cual se solicitaba información sobre Juntas de Acción Comunal. </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720" w:right="0" w:firstLine="0"/>
              <w:jc w:val="left"/>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297" w:right="0" w:hanging="284"/>
              <w:jc w:val="both"/>
              <w:rPr>
                <w:rFonts w:ascii="Arial" w:cs="Arial" w:eastAsia="Arial" w:hAnsi="Arial"/>
                <w:b w:val="0"/>
                <w:bCs w:val="0"/>
                <w:i w:val="0"/>
                <w:iCs w:val="0"/>
                <w:smallCaps w:val="0"/>
                <w:strike w:val="0"/>
                <w:color w:val="000000"/>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Apoye respuesta dada  a la Dra. </w:t>
            </w: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YAMILE HERNÁNDEZ CORTES, </w:t>
            </w: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Contadora General, Subdirección de Contaduría , Departamento Administrative de Hacienda y Finanzas Publicas, sobre información de los Número de Indentificación Tributaria (NIT) de las Entidades Sin Animo de Lucro. </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297" w:right="0" w:firstLine="0"/>
              <w:jc w:val="both"/>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297" w:right="0" w:hanging="360"/>
              <w:jc w:val="both"/>
              <w:rPr>
                <w:rFonts w:ascii="Arial" w:cs="Arial" w:eastAsia="Arial" w:hAnsi="Arial"/>
                <w:b w:val="0"/>
                <w:bCs w:val="0"/>
                <w:i w:val="0"/>
                <w:iCs w:val="0"/>
                <w:smallCaps w:val="0"/>
                <w:strike w:val="0"/>
                <w:color w:val="000000"/>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Apoye con la revisión y asistencia técnica de los actos administrativos como: </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720" w:right="0" w:firstLine="0"/>
              <w:jc w:val="left"/>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78.00000000000006" w:lineRule="auto"/>
              <w:ind w:left="439" w:right="221" w:hanging="284"/>
              <w:jc w:val="left"/>
              <w:rPr>
                <w:rFonts w:ascii="Arial" w:cs="Arial" w:eastAsia="Arial" w:hAnsi="Arial"/>
                <w:b w:val="0"/>
                <w:bCs w:val="0"/>
                <w:i w:val="0"/>
                <w:iCs w:val="0"/>
                <w:smallCaps w:val="0"/>
                <w:strike w:val="0"/>
                <w:color w:val="000000"/>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Oficio de respuesta a la Entidad Denominada CLUB DEPORTIVO TROCHA Y RUTA. </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439" w:right="221" w:firstLine="0"/>
              <w:jc w:val="left"/>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78.00000000000006" w:lineRule="auto"/>
              <w:ind w:left="439" w:right="221" w:hanging="284"/>
              <w:jc w:val="left"/>
              <w:rPr>
                <w:rFonts w:ascii="Arial" w:cs="Arial" w:eastAsia="Arial" w:hAnsi="Arial"/>
                <w:b w:val="0"/>
                <w:bCs w:val="0"/>
                <w:i w:val="0"/>
                <w:iCs w:val="0"/>
                <w:smallCaps w:val="0"/>
                <w:strike w:val="0"/>
                <w:color w:val="000000"/>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Resolución “POR LA CUAL SE MODIFICA LA RESOLUCIÓN No. 0131 DEL 15 DE ABRIL DE 2026, “POR MEDIO DE LA CUAL SE REGISTRA REFORMA ESTATUTARIA Y SE INSCRIBE UN DIGNATARIO DE LA ENTIDAD DENOMINADA CLUB DEPORTIVO ALLIANZ PALMIRA CON DOMICILIO EN PALMIRA – DEPARTAMENTO DEL VALLE DEL CAUCA”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720" w:right="0" w:firstLine="0"/>
              <w:jc w:val="left"/>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60" w:before="0" w:line="278.00000000000006" w:lineRule="auto"/>
              <w:ind w:left="439" w:right="221" w:hanging="284"/>
              <w:jc w:val="left"/>
              <w:rPr>
                <w:rFonts w:ascii="Arial" w:cs="Arial" w:eastAsia="Arial" w:hAnsi="Arial"/>
                <w:b w:val="0"/>
                <w:bCs w:val="0"/>
                <w:i w:val="0"/>
                <w:iCs w:val="0"/>
                <w:smallCaps w:val="0"/>
                <w:strike w:val="0"/>
                <w:color w:val="000000"/>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Resolución “POR LA CUAL SE MODIFICA LA RESOLUCIÓN No. 0131 DEL 15 DE ABRIL DE 2026, “POR MEDIO DE LA CUAL SE REGISTRA REFORMA ESTATUTARIA Y SE INSCRIBE UN DIGNATARIO DE LA ENTIDAD DENOMINADA CLUB DEPORTIVO ALLIANZ PALMIRA CON DOMICILIO EN PALMIRA – DEPARTAMENTO DEL VALLE DEL CAUCA” </w:t>
            </w:r>
          </w:p>
          <w:p w:rsidR="00000000" w:rsidDel="00000000" w:rsidP="00000000" w:rsidRDefault="00000000" w:rsidRPr="00000000" w14:paraId="0000003F">
            <w:pPr>
              <w:ind w:left="155" w:right="221" w:firstLine="0"/>
              <w:rPr>
                <w:rFonts w:ascii="Arial" w:cs="Arial" w:eastAsia="Arial" w:hAnsi="Arial"/>
              </w:rPr>
            </w:pPr>
            <w:r w:rsidDel="00000000" w:rsidR="00000000" w:rsidRPr="00000000">
              <w:rPr>
                <w:rtl w:val="0"/>
              </w:rPr>
            </w:r>
          </w:p>
          <w:p w:rsidR="00000000" w:rsidDel="00000000" w:rsidP="00000000" w:rsidRDefault="00000000" w:rsidRPr="00000000" w14:paraId="00000040">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78.00000000000006" w:lineRule="auto"/>
              <w:ind w:left="439" w:right="221" w:hanging="284"/>
              <w:jc w:val="left"/>
              <w:rPr>
                <w:rFonts w:ascii="Arial" w:cs="Arial" w:eastAsia="Arial" w:hAnsi="Arial"/>
                <w:b w:val="0"/>
                <w:bCs w:val="0"/>
                <w:i w:val="0"/>
                <w:iCs w:val="0"/>
                <w:smallCaps w:val="0"/>
                <w:strike w:val="0"/>
                <w:color w:val="000000"/>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Oficio de respuesta a solicitud elevada por la Entidad Denominada Asociación Educativa Vida y Salud “ASEVIS”</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720" w:right="0" w:firstLine="0"/>
              <w:jc w:val="left"/>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78.00000000000006" w:lineRule="auto"/>
              <w:ind w:left="439" w:right="221" w:hanging="284"/>
              <w:jc w:val="left"/>
              <w:rPr>
                <w:rFonts w:ascii="Arial" w:cs="Arial" w:eastAsia="Arial" w:hAnsi="Arial"/>
                <w:b w:val="0"/>
                <w:bCs w:val="0"/>
                <w:i w:val="0"/>
                <w:iCs w:val="0"/>
                <w:smallCaps w:val="0"/>
                <w:strike w:val="0"/>
                <w:color w:val="000000"/>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Oficio de respuesta a la entidad Entidad Denominada Asociación Educativa Vida y Salud “ASEVIS”</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439" w:right="221" w:firstLine="0"/>
              <w:jc w:val="left"/>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78.00000000000006" w:lineRule="auto"/>
              <w:ind w:left="439" w:right="221" w:hanging="284"/>
              <w:jc w:val="left"/>
              <w:rPr>
                <w:rFonts w:ascii="Arial" w:cs="Arial" w:eastAsia="Arial" w:hAnsi="Arial"/>
                <w:b w:val="0"/>
                <w:bCs w:val="0"/>
                <w:i w:val="0"/>
                <w:iCs w:val="0"/>
                <w:smallCaps w:val="0"/>
                <w:strike w:val="0"/>
                <w:color w:val="000000"/>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Resolución “POR LA CUAL SE INSCRIBEN DIGNATARIOS DE LA ENTIDAD DENOMINADA FUNDACION HISPANOAMERICANA SANTIAGO DE CALI, CON DOMICILIO EN EL MUNICIPIO DE SANTIAGO DE CALI D.E. DEPARTAMENTO DEL VALLE DEL CAUCA”</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720" w:right="0" w:firstLine="0"/>
              <w:jc w:val="left"/>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78.00000000000006" w:lineRule="auto"/>
              <w:ind w:left="439" w:right="221" w:hanging="284"/>
              <w:jc w:val="left"/>
              <w:rPr>
                <w:rFonts w:ascii="Arial" w:cs="Arial" w:eastAsia="Arial" w:hAnsi="Arial"/>
                <w:b w:val="0"/>
                <w:bCs w:val="0"/>
                <w:i w:val="0"/>
                <w:iCs w:val="0"/>
                <w:smallCaps w:val="0"/>
                <w:strike w:val="0"/>
                <w:color w:val="000000"/>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Oficio mediante el cual se dio respuesta a la Entidad Denominada Centro de Formación Integral Providencia</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720" w:right="0" w:firstLine="0"/>
              <w:jc w:val="left"/>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78.00000000000006" w:lineRule="auto"/>
              <w:ind w:left="439" w:right="221" w:hanging="284"/>
              <w:jc w:val="left"/>
              <w:rPr>
                <w:rFonts w:ascii="Arial" w:cs="Arial" w:eastAsia="Arial" w:hAnsi="Arial"/>
                <w:b w:val="0"/>
                <w:bCs w:val="0"/>
                <w:i w:val="0"/>
                <w:iCs w:val="0"/>
                <w:smallCaps w:val="0"/>
                <w:strike w:val="0"/>
                <w:color w:val="000000"/>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Resolución “POR LA CUAL SE REGISTRA  REFORMA ESTATUTARIA DE LA ENTIDAD DENOMINADA CLUB DEPORTIVO JAMUNDÍ FÚTBOL CLUB CON DOMICILIO EN JAMUNDÍ - DEPARTAMENTO DEL VALLE DEL CAUCA”</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720" w:right="0" w:firstLine="0"/>
              <w:jc w:val="left"/>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78.00000000000006" w:lineRule="auto"/>
              <w:ind w:left="439" w:right="221" w:hanging="284"/>
              <w:jc w:val="left"/>
              <w:rPr>
                <w:rFonts w:ascii="Arial" w:cs="Arial" w:eastAsia="Arial" w:hAnsi="Arial"/>
                <w:b w:val="0"/>
                <w:bCs w:val="0"/>
                <w:i w:val="0"/>
                <w:iCs w:val="0"/>
                <w:smallCaps w:val="0"/>
                <w:strike w:val="0"/>
                <w:color w:val="000000"/>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Oficio mediante el cual se hace Remisión por competencia de la Solicitud de expedición de certificado histórico de la entidad GRUPO INSPIRACIÓN PARA LA TERCERA EDAD a la Camara de Comercio de Cali. </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720" w:right="0" w:firstLine="0"/>
              <w:jc w:val="left"/>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78.00000000000006" w:lineRule="auto"/>
              <w:ind w:left="439" w:right="221" w:hanging="284"/>
              <w:jc w:val="left"/>
              <w:rPr>
                <w:rFonts w:ascii="Arial" w:cs="Arial" w:eastAsia="Arial" w:hAnsi="Arial"/>
                <w:b w:val="0"/>
                <w:bCs w:val="0"/>
                <w:i w:val="0"/>
                <w:iCs w:val="0"/>
                <w:smallCaps w:val="0"/>
                <w:strike w:val="0"/>
                <w:color w:val="000000"/>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Resolución “POR LA CUAL SE INSCRIBEN UNOS DIGNATARIOS DE LA ENTIDAD DENOMINADA INSTITUTO DE TERAPIA INTEGRAL “INTEI”, CON DOMICILIO EN EL MUNICIPIO DE CARTAGO - DEPARTAMENTO DEL VALLE DEL CAUCA”.</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720" w:right="0" w:firstLine="0"/>
              <w:jc w:val="left"/>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60" w:before="0" w:line="278.00000000000006" w:lineRule="auto"/>
              <w:ind w:left="439" w:right="221" w:hanging="284"/>
              <w:jc w:val="left"/>
              <w:rPr>
                <w:rFonts w:ascii="Arial" w:cs="Arial" w:eastAsia="Arial" w:hAnsi="Arial"/>
                <w:b w:val="0"/>
                <w:bCs w:val="0"/>
                <w:i w:val="0"/>
                <w:iCs w:val="0"/>
                <w:smallCaps w:val="0"/>
                <w:strike w:val="0"/>
                <w:color w:val="000000"/>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Resolución “POR LA CUAL SE INSCRIBEN UNOS DIGNATARIOS DE LA ENTIDAD DENOMINADA FUNDACIÓN FRAY LUIS AMIGO, CON DOMICILIO EN EL MUNICIPIO DE PALMIRA - DEPARTAMENTO DEL VALLE DEL CAUCA”.</w:t>
            </w:r>
          </w:p>
          <w:p w:rsidR="00000000" w:rsidDel="00000000" w:rsidP="00000000" w:rsidRDefault="00000000" w:rsidRPr="00000000" w14:paraId="0000004F">
            <w:pPr>
              <w:ind w:right="221"/>
              <w:rPr>
                <w:rFonts w:ascii="Arial" w:cs="Arial" w:eastAsia="Arial" w:hAnsi="Arial"/>
              </w:rPr>
            </w:pPr>
            <w:r w:rsidDel="00000000" w:rsidR="00000000" w:rsidRPr="00000000">
              <w:rPr>
                <w:rtl w:val="0"/>
              </w:rPr>
            </w:r>
          </w:p>
          <w:p w:rsidR="00000000" w:rsidDel="00000000" w:rsidP="00000000" w:rsidRDefault="00000000" w:rsidRPr="00000000" w14:paraId="00000050">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78.00000000000006" w:lineRule="auto"/>
              <w:ind w:left="439" w:right="221" w:hanging="284"/>
              <w:jc w:val="left"/>
              <w:rPr>
                <w:rFonts w:ascii="Arial" w:cs="Arial" w:eastAsia="Arial" w:hAnsi="Arial"/>
                <w:b w:val="0"/>
                <w:bCs w:val="0"/>
                <w:i w:val="0"/>
                <w:iCs w:val="0"/>
                <w:smallCaps w:val="0"/>
                <w:strike w:val="0"/>
                <w:color w:val="000000"/>
                <w:shd w:fill="auto" w:val="clear"/>
                <w:vertAlign w:val="baseline"/>
              </w:rPr>
            </w:pPr>
            <w:r w:rsidDel="00000000" w:rsidR="00000000" w:rsidRPr="00000000">
              <w:rPr>
                <w:rFonts w:ascii="Arial" w:cs="Arial" w:eastAsia="Arial" w:hAnsi="Arial"/>
                <w:b w:val="0"/>
                <w:bCs w:val="0"/>
                <w:i w:val="0"/>
                <w:iCs w:val="0"/>
                <w:smallCaps w:val="0"/>
                <w:strike w:val="0"/>
                <w:color w:val="000000"/>
                <w:u w:val="none"/>
                <w:shd w:fill="auto" w:val="clear"/>
                <w:vertAlign w:val="baseline"/>
                <w:rtl w:val="0"/>
              </w:rPr>
              <w:t xml:space="preserve">Oficio de devolución de la entidad LIGA VALLECAUCANA DE BALONMANO</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8.00000000000006" w:lineRule="auto"/>
              <w:ind w:left="439" w:right="221" w:firstLine="0"/>
              <w:jc w:val="left"/>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52">
            <w:pPr>
              <w:ind w:right="221"/>
              <w:rPr>
                <w:rFonts w:ascii="Arial" w:cs="Arial" w:eastAsia="Arial" w:hAnsi="Arial"/>
              </w:rPr>
            </w:pPr>
            <w:r w:rsidDel="00000000" w:rsidR="00000000" w:rsidRPr="00000000">
              <w:rPr>
                <w:rtl w:val="0"/>
              </w:rPr>
            </w:r>
          </w:p>
          <w:p w:rsidR="00000000" w:rsidDel="00000000" w:rsidP="00000000" w:rsidRDefault="00000000" w:rsidRPr="00000000" w14:paraId="00000053">
            <w:pPr>
              <w:ind w:right="221"/>
              <w:rPr>
                <w:rFonts w:ascii="Arial" w:cs="Arial" w:eastAsia="Arial" w:hAnsi="Arial"/>
              </w:rPr>
            </w:pPr>
            <w:r w:rsidDel="00000000" w:rsidR="00000000" w:rsidRPr="00000000">
              <w:rPr>
                <w:rtl w:val="0"/>
              </w:rPr>
            </w:r>
          </w:p>
          <w:p w:rsidR="00000000" w:rsidDel="00000000" w:rsidP="00000000" w:rsidRDefault="00000000" w:rsidRPr="00000000" w14:paraId="00000054">
            <w:pPr>
              <w:ind w:right="221"/>
              <w:rPr>
                <w:rFonts w:ascii="Arial" w:cs="Arial" w:eastAsia="Arial" w:hAnsi="Arial"/>
              </w:rPr>
            </w:pPr>
            <w:r w:rsidDel="00000000" w:rsidR="00000000" w:rsidRPr="00000000">
              <w:rPr>
                <w:rtl w:val="0"/>
              </w:rPr>
            </w:r>
          </w:p>
        </w:tc>
      </w:tr>
    </w:tbl>
    <w:p w:rsidR="00000000" w:rsidDel="00000000" w:rsidP="00000000" w:rsidRDefault="00000000" w:rsidRPr="00000000" w14:paraId="0000005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0" w:lineRule="auto"/>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0" w:lineRule="auto"/>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spacing w:after="0" w:lineRule="auto"/>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59">
      <w:pPr>
        <w:rPr>
          <w:rFonts w:ascii="Arial" w:cs="Arial" w:eastAsia="Arial" w:hAnsi="Arial"/>
          <w:sz w:val="22"/>
          <w:szCs w:val="22"/>
        </w:rPr>
      </w:pPr>
      <w:r w:rsidDel="00000000" w:rsidR="00000000" w:rsidRPr="00000000">
        <w:rPr>
          <w:rFonts w:ascii="Arial" w:cs="Arial" w:eastAsia="Arial" w:hAnsi="Arial"/>
          <w:sz w:val="22"/>
          <w:szCs w:val="22"/>
          <w:rtl w:val="0"/>
        </w:rPr>
        <w:t xml:space="preserve">Atentamente,</w:t>
      </w:r>
    </w:p>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5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8.00000000000006" w:lineRule="auto"/>
        <w:ind w:left="72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JAIME EDUARDO VIVAS MANZANO</w:t>
      </w:r>
    </w:p>
    <w:p w:rsidR="00000000" w:rsidDel="00000000" w:rsidP="00000000" w:rsidRDefault="00000000" w:rsidRPr="00000000" w14:paraId="0000005E">
      <w:pPr>
        <w:pBdr>
          <w:top w:space="0" w:sz="0" w:val="nil"/>
          <w:left w:space="0" w:sz="0" w:val="nil"/>
          <w:bottom w:space="0" w:sz="0" w:val="nil"/>
          <w:right w:space="0" w:sz="0" w:val="nil"/>
          <w:between w:space="0" w:sz="0" w:val="nil"/>
        </w:pBdr>
        <w:ind w:left="72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C.C. N°</w:t>
      </w:r>
      <w:r w:rsidDel="00000000" w:rsidR="00000000" w:rsidRPr="00000000">
        <w:rPr>
          <w:rFonts w:ascii="Arial" w:cs="Arial" w:eastAsia="Arial" w:hAnsi="Arial"/>
          <w:b w:val="1"/>
          <w:bCs w:val="1"/>
          <w:color w:val="000000"/>
          <w:sz w:val="22"/>
          <w:szCs w:val="22"/>
          <w:rtl w:val="0"/>
        </w:rPr>
        <w:t xml:space="preserve">1.144.043.689</w:t>
      </w:r>
      <w:r w:rsidDel="00000000" w:rsidR="00000000" w:rsidRPr="00000000">
        <w:rPr>
          <w:rFonts w:ascii="Arial" w:cs="Arial" w:eastAsia="Arial" w:hAnsi="Arial"/>
          <w:sz w:val="22"/>
          <w:szCs w:val="22"/>
          <w:rtl w:val="0"/>
        </w:rPr>
        <w:t xml:space="preserve"> Abogado</w:t>
      </w:r>
    </w:p>
    <w:sectPr>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ourier New"/>
  <w:font w:name="Aptos"/>
  <w:font w:name="Play">
    <w:embedRegular w:fontKey="{00000000-0000-0000-0000-000000000000}" r:id="rId1" w:subsetted="0"/>
    <w:embedBold w:fontKey="{00000000-0000-0000-0000-000000000000}" r:id="rId2" w:subsetted="0"/>
  </w:font>
  <w:font w:name="Quattrocento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 w:name="Noto Sans Symbols">
    <w:embedRegular w:fontKey="{00000000-0000-0000-0000-000000000000}" r:id="rId7" w:subsetted="0"/>
    <w:embedBold w:fontKey="{00000000-0000-0000-0000-000000000000}" r:id="rId8"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784" w:hanging="359.99999999999994"/>
      </w:pPr>
      <w:rPr>
        <w:rFonts w:ascii="Noto Sans Symbols" w:cs="Noto Sans Symbols" w:eastAsia="Noto Sans Symbols" w:hAnsi="Noto Sans Symbols"/>
      </w:rPr>
    </w:lvl>
    <w:lvl w:ilvl="1">
      <w:start w:val="1"/>
      <w:numFmt w:val="bullet"/>
      <w:lvlText w:val="o"/>
      <w:lvlJc w:val="left"/>
      <w:pPr>
        <w:ind w:left="1504" w:hanging="360"/>
      </w:pPr>
      <w:rPr>
        <w:rFonts w:ascii="Courier New" w:cs="Courier New" w:eastAsia="Courier New" w:hAnsi="Courier New"/>
      </w:rPr>
    </w:lvl>
    <w:lvl w:ilvl="2">
      <w:start w:val="1"/>
      <w:numFmt w:val="bullet"/>
      <w:lvlText w:val="▪"/>
      <w:lvlJc w:val="left"/>
      <w:pPr>
        <w:ind w:left="2224" w:hanging="360"/>
      </w:pPr>
      <w:rPr>
        <w:rFonts w:ascii="Noto Sans Symbols" w:cs="Noto Sans Symbols" w:eastAsia="Noto Sans Symbols" w:hAnsi="Noto Sans Symbols"/>
      </w:rPr>
    </w:lvl>
    <w:lvl w:ilvl="3">
      <w:start w:val="1"/>
      <w:numFmt w:val="bullet"/>
      <w:lvlText w:val="●"/>
      <w:lvlJc w:val="left"/>
      <w:pPr>
        <w:ind w:left="2944" w:hanging="360"/>
      </w:pPr>
      <w:rPr>
        <w:rFonts w:ascii="Noto Sans Symbols" w:cs="Noto Sans Symbols" w:eastAsia="Noto Sans Symbols" w:hAnsi="Noto Sans Symbols"/>
      </w:rPr>
    </w:lvl>
    <w:lvl w:ilvl="4">
      <w:start w:val="1"/>
      <w:numFmt w:val="bullet"/>
      <w:lvlText w:val="o"/>
      <w:lvlJc w:val="left"/>
      <w:pPr>
        <w:ind w:left="3664" w:hanging="360"/>
      </w:pPr>
      <w:rPr>
        <w:rFonts w:ascii="Courier New" w:cs="Courier New" w:eastAsia="Courier New" w:hAnsi="Courier New"/>
      </w:rPr>
    </w:lvl>
    <w:lvl w:ilvl="5">
      <w:start w:val="1"/>
      <w:numFmt w:val="bullet"/>
      <w:lvlText w:val="▪"/>
      <w:lvlJc w:val="left"/>
      <w:pPr>
        <w:ind w:left="4384" w:hanging="360"/>
      </w:pPr>
      <w:rPr>
        <w:rFonts w:ascii="Noto Sans Symbols" w:cs="Noto Sans Symbols" w:eastAsia="Noto Sans Symbols" w:hAnsi="Noto Sans Symbols"/>
      </w:rPr>
    </w:lvl>
    <w:lvl w:ilvl="6">
      <w:start w:val="1"/>
      <w:numFmt w:val="bullet"/>
      <w:lvlText w:val="●"/>
      <w:lvlJc w:val="left"/>
      <w:pPr>
        <w:ind w:left="5104" w:hanging="360"/>
      </w:pPr>
      <w:rPr>
        <w:rFonts w:ascii="Noto Sans Symbols" w:cs="Noto Sans Symbols" w:eastAsia="Noto Sans Symbols" w:hAnsi="Noto Sans Symbols"/>
      </w:rPr>
    </w:lvl>
    <w:lvl w:ilvl="7">
      <w:start w:val="1"/>
      <w:numFmt w:val="bullet"/>
      <w:lvlText w:val="o"/>
      <w:lvlJc w:val="left"/>
      <w:pPr>
        <w:ind w:left="5824" w:hanging="360"/>
      </w:pPr>
      <w:rPr>
        <w:rFonts w:ascii="Courier New" w:cs="Courier New" w:eastAsia="Courier New" w:hAnsi="Courier New"/>
      </w:rPr>
    </w:lvl>
    <w:lvl w:ilvl="8">
      <w:start w:val="1"/>
      <w:numFmt w:val="bullet"/>
      <w:lvlText w:val="▪"/>
      <w:lvlJc w:val="left"/>
      <w:pPr>
        <w:ind w:left="6544"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s-C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 w:type="table" w:styleId="Table1">
    <w:basedOn w:val="TableNormal"/>
    <w:pPr>
      <w:spacing w:after="0" w:line="240" w:lineRule="auto"/>
    </w:pPr>
    <w:rPr>
      <w:rFonts w:ascii="Aptos" w:cs="Aptos" w:eastAsia="Aptos" w:hAnsi="Aptos"/>
      <w:sz w:val="22"/>
      <w:szCs w:val="22"/>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QuattrocentoSans-regular.ttf"/><Relationship Id="rId4" Type="http://schemas.openxmlformats.org/officeDocument/2006/relationships/font" Target="fonts/QuattrocentoSans-bold.ttf"/><Relationship Id="rId5" Type="http://schemas.openxmlformats.org/officeDocument/2006/relationships/font" Target="fonts/QuattrocentoSans-italic.ttf"/><Relationship Id="rId6" Type="http://schemas.openxmlformats.org/officeDocument/2006/relationships/font" Target="fonts/QuattrocentoSans-boldItalic.ttf"/><Relationship Id="rId7" Type="http://schemas.openxmlformats.org/officeDocument/2006/relationships/font" Target="fonts/NotoSansSymbols-regular.ttf"/><Relationship Id="rId8"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A8gDiZOQh6zooXX/8FVHpH3EvA==">CgMxLjA4AHIhMVN4T1U2VktXMlpkUjdsVjZvZVEyYzFSenVxb2R5TGRK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